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jc w:val="center"/>
        <w:rPr>
          <w:rFonts w:ascii="Century Gothic" w:cs="Century Gothic" w:eastAsia="Century Gothic" w:hAnsi="Century Gothic"/>
          <w:b w:val="1"/>
          <w:sz w:val="28"/>
          <w:szCs w:val="28"/>
        </w:rPr>
      </w:pPr>
      <w:r w:rsidDel="00000000" w:rsidR="00000000" w:rsidRPr="00000000">
        <w:rPr>
          <w:rFonts w:ascii="Century Gothic" w:cs="Century Gothic" w:eastAsia="Century Gothic" w:hAnsi="Century Gothic"/>
          <w:b w:val="1"/>
          <w:sz w:val="28"/>
          <w:szCs w:val="28"/>
          <w:rtl w:val="0"/>
        </w:rPr>
        <w:t xml:space="preserve">Student Records and Directory Information Policy</w:t>
      </w:r>
    </w:p>
    <w:p w:rsidR="00000000" w:rsidDel="00000000" w:rsidP="00000000" w:rsidRDefault="00000000" w:rsidRPr="00000000" w14:paraId="00000002">
      <w:pPr>
        <w:widowControl w:val="0"/>
        <w:spacing w:line="240" w:lineRule="auto"/>
        <w:rPr>
          <w:rFonts w:ascii="Century Gothic" w:cs="Century Gothic" w:eastAsia="Century Gothic" w:hAnsi="Century Gothic"/>
          <w:b w:val="1"/>
        </w:rPr>
      </w:pPr>
      <w:r w:rsidDel="00000000" w:rsidR="00000000" w:rsidRPr="00000000">
        <w:rPr>
          <w:rtl w:val="0"/>
        </w:rPr>
      </w:r>
    </w:p>
    <w:p w:rsidR="00000000" w:rsidDel="00000000" w:rsidP="00000000" w:rsidRDefault="00000000" w:rsidRPr="00000000" w14:paraId="00000003">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In order to provide students with appropriate instruction and educational services, it is necessary for the Phoenix Charter Academy (“School”) to maintain extensive and sometimes personal information about students. It is essential that pertinent information in these records be readily available to appropriate school personnel, be accessible to the student's parents/guardians and/or to the student in accordance with law yet be guarded as confidential information.</w:t>
      </w:r>
    </w:p>
    <w:p w:rsidR="00000000" w:rsidDel="00000000" w:rsidP="00000000" w:rsidRDefault="00000000" w:rsidRPr="00000000" w14:paraId="00000004">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5">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student record consists of the transcript (permanent record) and the temporary record.</w:t>
      </w:r>
    </w:p>
    <w:p w:rsidR="00000000" w:rsidDel="00000000" w:rsidP="00000000" w:rsidRDefault="00000000" w:rsidRPr="00000000" w14:paraId="00000006">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widowControl w:val="0"/>
        <w:numPr>
          <w:ilvl w:val="0"/>
          <w:numId w:val="1"/>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Transcript </w:t>
      </w:r>
    </w:p>
    <w:p w:rsidR="00000000" w:rsidDel="00000000" w:rsidP="00000000" w:rsidRDefault="00000000" w:rsidRPr="00000000" w14:paraId="00000008">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9">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student’s transcript is considered their permanent record. The transcript includes only the minimum information necessary to reflect the student's educational progress. This information includes name, address, and phone number of the student; their birthdate; name, address, and phone number of the parent or guardian; course titles, grades (or the equivalent when grades are not applicable), course credit, grade level completed, and the year completed, and highest performance level achieved on all MCAS tests required for the competency determination. </w:t>
      </w:r>
    </w:p>
    <w:p w:rsidR="00000000" w:rsidDel="00000000" w:rsidP="00000000" w:rsidRDefault="00000000" w:rsidRPr="00000000" w14:paraId="0000000A">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B">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Phoenix Charter Academy maintains the transcript for at least sixty (60) years following the student’s graduation, transfer, or withdrawal from the school.</w:t>
      </w:r>
    </w:p>
    <w:p w:rsidR="00000000" w:rsidDel="00000000" w:rsidP="00000000" w:rsidRDefault="00000000" w:rsidRPr="00000000" w14:paraId="0000000C">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D">
      <w:pPr>
        <w:widowControl w:val="0"/>
        <w:numPr>
          <w:ilvl w:val="0"/>
          <w:numId w:val="1"/>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Temporary Record </w:t>
      </w:r>
    </w:p>
    <w:p w:rsidR="00000000" w:rsidDel="00000000" w:rsidP="00000000" w:rsidRDefault="00000000" w:rsidRPr="00000000" w14:paraId="0000000E">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F">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 student’s temporary record contains the majority of the information maintained by Phoenix Charter Academy about the student that is “important to the educational process.”  The contents of the temporary record may include such things as standardized test results; class rank; school-sponsored extracurricular activities; evaluations and comments by teachers, counselors, and other persons; disciplinary records; and other information. </w:t>
      </w:r>
    </w:p>
    <w:p w:rsidR="00000000" w:rsidDel="00000000" w:rsidP="00000000" w:rsidRDefault="00000000" w:rsidRPr="00000000" w14:paraId="00000010">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1">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temporary record is destroyed no later than seven (7) years after the student leaves Phoenix Charter Academy provided that proper notice has been given to the eligible student and their parents or guardians. Prior to destroying a student’s temporary record, Phoenix Charter Academy shall provide written notice to the student and/or parent/guardian using the last known contact information (address and/or e-mail) for the student and/or parent/guardian.</w:t>
      </w:r>
    </w:p>
    <w:p w:rsidR="00000000" w:rsidDel="00000000" w:rsidP="00000000" w:rsidRDefault="00000000" w:rsidRPr="00000000" w14:paraId="00000012">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3">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Former students desiring information from their records may obtain it by requesting such information from the [insert appropriate title] before the date of destruction.</w:t>
      </w:r>
    </w:p>
    <w:p w:rsidR="00000000" w:rsidDel="00000000" w:rsidP="00000000" w:rsidRDefault="00000000" w:rsidRPr="00000000" w14:paraId="00000014">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5">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6">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7">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Phoenix Charter Academy wishes to make clear that all individual student records of the school are confidential. However, consistent with federal and state law and regulations governing student records, Phoenix Charter Academy designates the following information as “directory information”(as defined by the Family Educational Rights and Privacy Act and related Massachusetts laws and regulations) that may be released to the general public, third parties and outside organizations without the written consent of a student and/or his or her parents/guardians:</w:t>
      </w:r>
    </w:p>
    <w:p w:rsidR="00000000" w:rsidDel="00000000" w:rsidP="00000000" w:rsidRDefault="00000000" w:rsidRPr="00000000" w14:paraId="00000018">
      <w:pPr>
        <w:widowControl w:val="0"/>
        <w:spacing w:line="240" w:lineRule="auto"/>
        <w:ind w:left="720" w:hanging="360"/>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9">
      <w:pPr>
        <w:widowControl w:val="0"/>
        <w:numPr>
          <w:ilvl w:val="0"/>
          <w:numId w:val="2"/>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student’s name;</w:t>
      </w:r>
    </w:p>
    <w:p w:rsidR="00000000" w:rsidDel="00000000" w:rsidP="00000000" w:rsidRDefault="00000000" w:rsidRPr="00000000" w14:paraId="0000001A">
      <w:pPr>
        <w:widowControl w:val="0"/>
        <w:numPr>
          <w:ilvl w:val="0"/>
          <w:numId w:val="2"/>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major field of study;</w:t>
      </w:r>
    </w:p>
    <w:p w:rsidR="00000000" w:rsidDel="00000000" w:rsidP="00000000" w:rsidRDefault="00000000" w:rsidRPr="00000000" w14:paraId="0000001B">
      <w:pPr>
        <w:widowControl w:val="0"/>
        <w:numPr>
          <w:ilvl w:val="0"/>
          <w:numId w:val="2"/>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dates of attendance;</w:t>
      </w:r>
    </w:p>
    <w:p w:rsidR="00000000" w:rsidDel="00000000" w:rsidP="00000000" w:rsidRDefault="00000000" w:rsidRPr="00000000" w14:paraId="0000001C">
      <w:pPr>
        <w:widowControl w:val="0"/>
        <w:numPr>
          <w:ilvl w:val="0"/>
          <w:numId w:val="2"/>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class;</w:t>
      </w:r>
    </w:p>
    <w:p w:rsidR="00000000" w:rsidDel="00000000" w:rsidP="00000000" w:rsidRDefault="00000000" w:rsidRPr="00000000" w14:paraId="0000001D">
      <w:pPr>
        <w:widowControl w:val="0"/>
        <w:numPr>
          <w:ilvl w:val="0"/>
          <w:numId w:val="2"/>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participation in officially recognized activities and sports;</w:t>
      </w:r>
    </w:p>
    <w:p w:rsidR="00000000" w:rsidDel="00000000" w:rsidP="00000000" w:rsidRDefault="00000000" w:rsidRPr="00000000" w14:paraId="0000001E">
      <w:pPr>
        <w:widowControl w:val="0"/>
        <w:numPr>
          <w:ilvl w:val="0"/>
          <w:numId w:val="2"/>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degrees, honors and awards; and </w:t>
      </w:r>
    </w:p>
    <w:p w:rsidR="00000000" w:rsidDel="00000000" w:rsidP="00000000" w:rsidRDefault="00000000" w:rsidRPr="00000000" w14:paraId="0000001F">
      <w:pPr>
        <w:widowControl w:val="0"/>
        <w:numPr>
          <w:ilvl w:val="0"/>
          <w:numId w:val="2"/>
        </w:numPr>
        <w:spacing w:line="240" w:lineRule="auto"/>
        <w:ind w:left="720" w:hanging="360"/>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post-high school plans.</w:t>
      </w:r>
    </w:p>
    <w:p w:rsidR="00000000" w:rsidDel="00000000" w:rsidP="00000000" w:rsidRDefault="00000000" w:rsidRPr="00000000" w14:paraId="00000020">
      <w:pPr>
        <w:widowControl w:val="0"/>
        <w:spacing w:line="240" w:lineRule="auto"/>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1">
      <w:pPr>
        <w:widowControl w:val="0"/>
        <w:spacing w:line="240" w:lineRule="auto"/>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Students and/or their parents/guardians, however, may “opt­-out” of the release of any element of directory information detailed above by notifying the [insert appropriate title] in writing by [insert appropriate date] of each school year that such information shall not be released.  The [insert appropriate title] shall ensure that procedures are in place to ensure that information regarding Phoenix Charter Academy ’s Student Records Policy is distributed on an annual basis along with information regarding the right of both parents/guardians and students to "opt­-out" of the release of directory information. </w:t>
      </w:r>
    </w:p>
    <w:p w:rsidR="00000000" w:rsidDel="00000000" w:rsidP="00000000" w:rsidRDefault="00000000" w:rsidRPr="00000000" w14:paraId="00000022">
      <w:pPr>
        <w:rPr>
          <w:rFonts w:ascii="Century Gothic" w:cs="Century Gothic" w:eastAsia="Century Gothic" w:hAnsi="Century Gothic"/>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2343150</wp:posOffset>
          </wp:positionH>
          <wp:positionV relativeFrom="paragraph">
            <wp:posOffset>-419099</wp:posOffset>
          </wp:positionV>
          <wp:extent cx="1419225" cy="819150"/>
          <wp:effectExtent b="0" l="0" r="0" t="0"/>
          <wp:wrapNone/>
          <wp:docPr descr="Phoenix Network Logo" id="1" name="image1.jpg"/>
          <a:graphic>
            <a:graphicData uri="http://schemas.openxmlformats.org/drawingml/2006/picture">
              <pic:pic>
                <pic:nvPicPr>
                  <pic:cNvPr descr="Phoenix Network Logo" id="0" name="image1.jpg"/>
                  <pic:cNvPicPr preferRelativeResize="0"/>
                </pic:nvPicPr>
                <pic:blipFill>
                  <a:blip r:embed="rId1"/>
                  <a:srcRect b="-5925" l="0" r="0" t="0"/>
                  <a:stretch>
                    <a:fillRect/>
                  </a:stretch>
                </pic:blipFill>
                <pic:spPr>
                  <a:xfrm>
                    <a:off x="0" y="0"/>
                    <a:ext cx="1419225" cy="8191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60.352783203125" w:line="240" w:lineRule="auto"/>
      <w:ind w:left="-720" w:right="75" w:firstLine="450"/>
    </w:pPr>
    <w:rPr>
      <w:rFonts w:ascii="Century Gothic" w:cs="Century Gothic" w:eastAsia="Century Gothic" w:hAnsi="Century Gothic"/>
      <w:b w:val="1"/>
    </w:rPr>
  </w:style>
  <w:style w:type="paragraph" w:styleId="Heading2">
    <w:name w:val="heading 2"/>
    <w:basedOn w:val="Normal"/>
    <w:next w:val="Normal"/>
    <w:pPr>
      <w:keepNext w:val="1"/>
      <w:keepLines w:val="1"/>
      <w:spacing w:before="250.1239013671875" w:line="240" w:lineRule="auto"/>
      <w:ind w:left="-720" w:right="75" w:firstLine="450"/>
    </w:pPr>
    <w:rPr>
      <w:rFonts w:ascii="Century Gothic" w:cs="Century Gothic" w:eastAsia="Century Gothic" w:hAnsi="Century Gothic"/>
      <w:b w:val="1"/>
    </w:rPr>
  </w:style>
  <w:style w:type="paragraph" w:styleId="Heading3">
    <w:name w:val="heading 3"/>
    <w:basedOn w:val="Normal"/>
    <w:next w:val="Normal"/>
    <w:pPr>
      <w:keepNext w:val="1"/>
      <w:keepLines w:val="1"/>
      <w:spacing w:line="240" w:lineRule="auto"/>
      <w:ind w:left="-720" w:right="75" w:firstLine="450"/>
    </w:pPr>
    <w:rPr>
      <w:rFonts w:ascii="Century Gothic" w:cs="Century Gothic" w:eastAsia="Century Gothic" w:hAnsi="Century Gothic"/>
      <w:b w:val="1"/>
    </w:rPr>
  </w:style>
  <w:style w:type="paragraph" w:styleId="Heading4">
    <w:name w:val="heading 4"/>
    <w:basedOn w:val="Normal"/>
    <w:next w:val="Normal"/>
    <w:pPr>
      <w:keepNext w:val="1"/>
      <w:keepLines w:val="1"/>
      <w:spacing w:before="258.809814453125" w:line="240" w:lineRule="auto"/>
      <w:ind w:left="-720" w:right="75" w:firstLine="450"/>
    </w:pPr>
    <w:rPr>
      <w:rFonts w:ascii="Century Gothic" w:cs="Century Gothic" w:eastAsia="Century Gothic" w:hAnsi="Century Gothic"/>
      <w:b w:val="1"/>
    </w:rPr>
  </w:style>
  <w:style w:type="paragraph" w:styleId="Heading5">
    <w:name w:val="heading 5"/>
    <w:basedOn w:val="Normal"/>
    <w:next w:val="Normal"/>
    <w:pPr>
      <w:keepNext w:val="1"/>
      <w:keepLines w:val="1"/>
      <w:spacing w:before="250.12451171875" w:line="240" w:lineRule="auto"/>
      <w:ind w:left="-720" w:right="75" w:firstLine="450"/>
    </w:pPr>
    <w:rPr>
      <w:rFonts w:ascii="Century Gothic" w:cs="Century Gothic" w:eastAsia="Century Gothic" w:hAnsi="Century Gothic"/>
      <w:b w:val="1"/>
    </w:rPr>
  </w:style>
  <w:style w:type="paragraph" w:styleId="Heading6">
    <w:name w:val="heading 6"/>
    <w:basedOn w:val="Normal"/>
    <w:next w:val="Normal"/>
    <w:pPr>
      <w:keepNext w:val="1"/>
      <w:keepLines w:val="1"/>
      <w:spacing w:before="261.02294921875" w:line="240" w:lineRule="auto"/>
      <w:ind w:left="-720" w:right="75" w:firstLine="450"/>
    </w:pPr>
    <w:rPr>
      <w:rFonts w:ascii="Century Gothic" w:cs="Century Gothic" w:eastAsia="Century Gothic" w:hAnsi="Century Gothic"/>
      <w:b w:val="1"/>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